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4CE59" w14:textId="77777777" w:rsidR="008B4342" w:rsidRDefault="008B4342" w:rsidP="00AF2CB0">
      <w:pPr>
        <w:pStyle w:val="Heading2"/>
        <w:ind w:left="0"/>
        <w:jc w:val="left"/>
        <w:rPr>
          <w:sz w:val="56"/>
          <w:szCs w:val="56"/>
        </w:rPr>
      </w:pPr>
    </w:p>
    <w:p w14:paraId="628CFB61" w14:textId="77777777" w:rsidR="008B4342" w:rsidRDefault="001B3B14">
      <w:pPr>
        <w:pStyle w:val="Heading2"/>
        <w:numPr>
          <w:ilvl w:val="1"/>
          <w:numId w:val="1"/>
        </w:numPr>
        <w:ind w:left="0"/>
      </w:pPr>
      <w:r>
        <w:rPr>
          <w:sz w:val="56"/>
          <w:szCs w:val="56"/>
        </w:rPr>
        <w:t>Graduate Math</w:t>
      </w:r>
      <w:r w:rsidR="00113755">
        <w:rPr>
          <w:sz w:val="56"/>
          <w:szCs w:val="56"/>
        </w:rPr>
        <w:t>ematics</w:t>
      </w:r>
      <w:r>
        <w:rPr>
          <w:sz w:val="56"/>
          <w:szCs w:val="56"/>
        </w:rPr>
        <w:t xml:space="preserve"> Seminar</w:t>
      </w:r>
    </w:p>
    <w:p w14:paraId="5594AA47" w14:textId="77777777" w:rsidR="008B4342" w:rsidRDefault="001B3B14">
      <w:pPr>
        <w:pStyle w:val="Heading2"/>
        <w:numPr>
          <w:ilvl w:val="1"/>
          <w:numId w:val="1"/>
        </w:numPr>
        <w:ind w:left="0"/>
        <w:jc w:val="left"/>
      </w:pPr>
      <w:r>
        <w:rPr>
          <w:b/>
        </w:rPr>
        <w:t xml:space="preserve">                  </w:t>
      </w:r>
    </w:p>
    <w:p w14:paraId="7D020DEB" w14:textId="77777777" w:rsidR="009B7E06" w:rsidRPr="009B7E06" w:rsidRDefault="00F35E4A" w:rsidP="009B7E06">
      <w:pPr>
        <w:widowControl/>
        <w:shd w:val="clear" w:color="auto" w:fill="FFFFFF"/>
        <w:spacing w:before="100" w:after="100"/>
        <w:ind w:left="432" w:right="720"/>
        <w:jc w:val="center"/>
        <w:rPr>
          <w:rFonts w:ascii="Algerian" w:hAnsi="Algerian" w:cs="Aharoni"/>
          <w:b/>
          <w:bCs/>
          <w:sz w:val="40"/>
          <w:szCs w:val="40"/>
        </w:rPr>
      </w:pPr>
      <w:r w:rsidRPr="009B7E06">
        <w:rPr>
          <w:rFonts w:ascii="Algerian" w:hAnsi="Algerian" w:cs="Aharoni"/>
          <w:b/>
          <w:bCs/>
          <w:sz w:val="40"/>
          <w:szCs w:val="40"/>
        </w:rPr>
        <w:t xml:space="preserve">Understandings of Functions Amongst </w:t>
      </w:r>
    </w:p>
    <w:p w14:paraId="04F18F40" w14:textId="564054CD" w:rsidR="00F35E4A" w:rsidRPr="009B7E06" w:rsidRDefault="00F35E4A" w:rsidP="009B7E06">
      <w:pPr>
        <w:widowControl/>
        <w:shd w:val="clear" w:color="auto" w:fill="FFFFFF"/>
        <w:spacing w:before="100" w:after="100"/>
        <w:ind w:left="432" w:right="720"/>
        <w:jc w:val="center"/>
        <w:rPr>
          <w:rFonts w:ascii="Algerian" w:hAnsi="Algerian" w:cs="Aharoni"/>
          <w:b/>
          <w:bCs/>
          <w:sz w:val="40"/>
          <w:szCs w:val="40"/>
        </w:rPr>
      </w:pPr>
      <w:r w:rsidRPr="009B7E06">
        <w:rPr>
          <w:rFonts w:ascii="Algerian" w:hAnsi="Algerian" w:cs="Aharoni"/>
          <w:b/>
          <w:bCs/>
          <w:sz w:val="40"/>
          <w:szCs w:val="40"/>
        </w:rPr>
        <w:t>Math vs Liberal Studies</w:t>
      </w:r>
    </w:p>
    <w:p w14:paraId="3B179D43" w14:textId="77777777" w:rsidR="00FA2753" w:rsidRPr="009B7E06" w:rsidRDefault="00FA2753">
      <w:pPr>
        <w:widowControl/>
        <w:jc w:val="center"/>
        <w:rPr>
          <w:sz w:val="40"/>
          <w:szCs w:val="40"/>
        </w:rPr>
      </w:pPr>
    </w:p>
    <w:p w14:paraId="57D32C13" w14:textId="51FB0A97" w:rsidR="00FE2C6B" w:rsidRPr="00FE2C6B" w:rsidRDefault="00FE2C6B" w:rsidP="00FE2C6B">
      <w:pPr>
        <w:shd w:val="clear" w:color="auto" w:fill="FFFFFF"/>
        <w:jc w:val="center"/>
        <w:rPr>
          <w:rFonts w:ascii="Helvetica" w:hAnsi="Helvetica" w:cs="Arial"/>
          <w:color w:val="222222"/>
        </w:rPr>
      </w:pPr>
      <w:r w:rsidRPr="00FE2C6B">
        <w:rPr>
          <w:b/>
          <w:bCs/>
          <w:sz w:val="52"/>
          <w:szCs w:val="52"/>
        </w:rPr>
        <w:t>Archana Thakur</w:t>
      </w:r>
    </w:p>
    <w:p w14:paraId="4ED55936" w14:textId="5B4EA7C6" w:rsidR="008B4342" w:rsidRDefault="001B3B14">
      <w:pPr>
        <w:widowControl/>
        <w:jc w:val="center"/>
      </w:pPr>
      <w:r>
        <w:rPr>
          <w:b/>
          <w:i/>
          <w:sz w:val="32"/>
          <w:szCs w:val="32"/>
        </w:rPr>
        <w:t>California State University, Channel Islands</w:t>
      </w:r>
    </w:p>
    <w:p w14:paraId="69CC4C4C" w14:textId="77777777" w:rsidR="008B4342" w:rsidRDefault="008B4342">
      <w:pPr>
        <w:widowControl/>
      </w:pPr>
    </w:p>
    <w:p w14:paraId="5D97FE16" w14:textId="77777777" w:rsidR="00FA2753" w:rsidRDefault="00AF2CB0" w:rsidP="00AF2CB0">
      <w:pPr>
        <w:widowControl/>
        <w:spacing w:line="276" w:lineRule="auto"/>
        <w:jc w:val="center"/>
        <w:rPr>
          <w:b/>
          <w:sz w:val="24"/>
          <w:szCs w:val="24"/>
        </w:rPr>
      </w:pPr>
      <w:r>
        <w:rPr>
          <w:b/>
          <w:noProof/>
          <w:sz w:val="24"/>
          <w:szCs w:val="24"/>
        </w:rPr>
        <w:drawing>
          <wp:inline distT="0" distB="0" distL="0" distR="0" wp14:anchorId="68F3B01B" wp14:editId="2F8775E1">
            <wp:extent cx="4327418" cy="2332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t="7212" b="7212"/>
                    <a:stretch>
                      <a:fillRect/>
                    </a:stretch>
                  </pic:blipFill>
                  <pic:spPr>
                    <a:xfrm>
                      <a:off x="0" y="0"/>
                      <a:ext cx="4342110" cy="2340911"/>
                    </a:xfrm>
                    <a:prstGeom prst="rect">
                      <a:avLst/>
                    </a:prstGeom>
                  </pic:spPr>
                </pic:pic>
              </a:graphicData>
            </a:graphic>
          </wp:inline>
        </w:drawing>
      </w:r>
    </w:p>
    <w:p w14:paraId="2AFB8336" w14:textId="77777777" w:rsidR="00AF2CB0" w:rsidRDefault="00AF2CB0" w:rsidP="00FA2753">
      <w:pPr>
        <w:widowControl/>
        <w:spacing w:line="276" w:lineRule="auto"/>
        <w:rPr>
          <w:b/>
          <w:sz w:val="23"/>
          <w:szCs w:val="23"/>
        </w:rPr>
      </w:pPr>
    </w:p>
    <w:p w14:paraId="4E83BCCE" w14:textId="77777777" w:rsidR="00F35E4A" w:rsidRPr="00F35E4A" w:rsidRDefault="001B3B14" w:rsidP="00F35E4A">
      <w:pPr>
        <w:shd w:val="clear" w:color="auto" w:fill="FFFFFF"/>
        <w:rPr>
          <w:rFonts w:ascii="Helvetica" w:hAnsi="Helvetica" w:cs="Arial"/>
          <w:color w:val="222222"/>
        </w:rPr>
      </w:pPr>
      <w:r w:rsidRPr="00AF2CB0">
        <w:rPr>
          <w:b/>
          <w:sz w:val="22"/>
          <w:szCs w:val="22"/>
        </w:rPr>
        <w:t xml:space="preserve">Abstract: </w:t>
      </w:r>
      <w:r w:rsidR="00F35E4A" w:rsidRPr="00F35E4A">
        <w:rPr>
          <w:rFonts w:ascii="Helvetica" w:hAnsi="Helvetica" w:cs="Arial"/>
        </w:rPr>
        <w:t xml:space="preserve">Research suggests that many undergraduate mathematics students struggle with understanding fundamental function ideas. Since functions are a foundational element for learning Calculus, a partial understanding of functions may affect a student’s ability to succeed in Mathematics courses and may have negative repercussions for the involvement of students in STEM fields and careers. More generally, understanding basic function ideas is essential to daily life activities. In this study, I present an emergent framework for understanding undergraduate students’ notions of function. The study participants included math and non-math majors </w:t>
      </w:r>
      <w:proofErr w:type="gramStart"/>
      <w:r w:rsidR="00F35E4A" w:rsidRPr="00F35E4A">
        <w:rPr>
          <w:rFonts w:ascii="Helvetica" w:hAnsi="Helvetica" w:cs="Arial"/>
        </w:rPr>
        <w:t>in an effort to</w:t>
      </w:r>
      <w:proofErr w:type="gramEnd"/>
      <w:r w:rsidR="00F35E4A" w:rsidRPr="00F35E4A">
        <w:rPr>
          <w:rFonts w:ascii="Helvetica" w:hAnsi="Helvetica" w:cs="Arial"/>
        </w:rPr>
        <w:t xml:space="preserve"> characterize the variations in their understandings. Based on the results, possible recommendations for teaching functions will also be presented.  </w:t>
      </w:r>
    </w:p>
    <w:p w14:paraId="36948600" w14:textId="2EEF0BDF" w:rsidR="008B4342" w:rsidRDefault="008B4342" w:rsidP="00F35E4A">
      <w:pPr>
        <w:shd w:val="clear" w:color="auto" w:fill="FFFFFF"/>
      </w:pPr>
    </w:p>
    <w:p w14:paraId="7AE57E05" w14:textId="70EACA2C" w:rsidR="008B4342" w:rsidRPr="00AF2CB0" w:rsidRDefault="001B3B14" w:rsidP="00AF2CB0">
      <w:pPr>
        <w:widowControl/>
        <w:jc w:val="center"/>
        <w:rPr>
          <w:sz w:val="38"/>
          <w:szCs w:val="38"/>
        </w:rPr>
      </w:pPr>
      <w:r w:rsidRPr="00AF2CB0">
        <w:rPr>
          <w:i/>
          <w:sz w:val="38"/>
          <w:szCs w:val="38"/>
        </w:rPr>
        <w:t>When</w:t>
      </w:r>
      <w:r w:rsidRPr="00AF2CB0">
        <w:rPr>
          <w:sz w:val="38"/>
          <w:szCs w:val="38"/>
        </w:rPr>
        <w:t xml:space="preserve">: Monday, </w:t>
      </w:r>
      <w:r w:rsidR="00FE2C6B">
        <w:rPr>
          <w:sz w:val="38"/>
          <w:szCs w:val="38"/>
        </w:rPr>
        <w:t>September</w:t>
      </w:r>
      <w:r w:rsidR="00FA2753" w:rsidRPr="00AF2CB0">
        <w:rPr>
          <w:sz w:val="38"/>
          <w:szCs w:val="38"/>
        </w:rPr>
        <w:t xml:space="preserve"> </w:t>
      </w:r>
      <w:r w:rsidR="00FE2C6B">
        <w:rPr>
          <w:sz w:val="38"/>
          <w:szCs w:val="38"/>
        </w:rPr>
        <w:t>27</w:t>
      </w:r>
      <w:r w:rsidRPr="00AF2CB0">
        <w:rPr>
          <w:sz w:val="38"/>
          <w:szCs w:val="38"/>
        </w:rPr>
        <w:t xml:space="preserve">, </w:t>
      </w:r>
      <w:r w:rsidR="00FE2C6B">
        <w:rPr>
          <w:sz w:val="38"/>
          <w:szCs w:val="38"/>
        </w:rPr>
        <w:t>2021</w:t>
      </w:r>
      <w:r w:rsidRPr="00AF2CB0">
        <w:rPr>
          <w:sz w:val="38"/>
          <w:szCs w:val="38"/>
        </w:rPr>
        <w:t xml:space="preserve">, 6:00 – </w:t>
      </w:r>
      <w:r w:rsidR="00A13F5E">
        <w:rPr>
          <w:sz w:val="38"/>
          <w:szCs w:val="38"/>
        </w:rPr>
        <w:t>7</w:t>
      </w:r>
      <w:r w:rsidRPr="00AF2CB0">
        <w:rPr>
          <w:sz w:val="38"/>
          <w:szCs w:val="38"/>
        </w:rPr>
        <w:t>:</w:t>
      </w:r>
      <w:r w:rsidR="00A13F5E">
        <w:rPr>
          <w:sz w:val="38"/>
          <w:szCs w:val="38"/>
        </w:rPr>
        <w:t>0</w:t>
      </w:r>
      <w:r w:rsidRPr="00AF2CB0">
        <w:rPr>
          <w:sz w:val="38"/>
          <w:szCs w:val="38"/>
        </w:rPr>
        <w:t>0 pm</w:t>
      </w:r>
    </w:p>
    <w:p w14:paraId="512085B8" w14:textId="4EE7946E" w:rsidR="008B4342" w:rsidRPr="00AF2CB0" w:rsidRDefault="008B4342" w:rsidP="00AF2CB0">
      <w:pPr>
        <w:widowControl/>
        <w:jc w:val="center"/>
        <w:rPr>
          <w:sz w:val="38"/>
          <w:szCs w:val="38"/>
        </w:rPr>
      </w:pPr>
    </w:p>
    <w:p w14:paraId="67B6C014" w14:textId="77777777" w:rsidR="008B4342" w:rsidRDefault="008B4342">
      <w:pPr>
        <w:widowControl/>
      </w:pPr>
    </w:p>
    <w:sectPr w:rsidR="008B4342">
      <w:headerReference w:type="default" r:id="rId12"/>
      <w:footerReference w:type="default" r:id="rId13"/>
      <w:pgSz w:w="12240" w:h="15840"/>
      <w:pgMar w:top="288" w:right="720" w:bottom="28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2003" w14:textId="77777777" w:rsidR="008F7C9A" w:rsidRDefault="008F7C9A">
      <w:r>
        <w:separator/>
      </w:r>
    </w:p>
  </w:endnote>
  <w:endnote w:type="continuationSeparator" w:id="0">
    <w:p w14:paraId="56005C3B" w14:textId="77777777" w:rsidR="008F7C9A" w:rsidRDefault="008F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807" w14:textId="77777777" w:rsidR="008B4342" w:rsidRDefault="001B3B14">
    <w:pPr>
      <w:tabs>
        <w:tab w:val="right" w:pos="11520"/>
      </w:tabs>
    </w:pPr>
    <w:r>
      <w:rPr>
        <w:noProof/>
      </w:rPr>
      <mc:AlternateContent>
        <mc:Choice Requires="wps">
          <w:drawing>
            <wp:anchor distT="0" distB="0" distL="0" distR="0" simplePos="0" relativeHeight="251658240" behindDoc="1" locked="0" layoutInCell="0" hidden="0" allowOverlap="1" wp14:anchorId="3DE436BB" wp14:editId="77148B2F">
              <wp:simplePos x="0" y="0"/>
              <wp:positionH relativeFrom="margin">
                <wp:posOffset>-304799</wp:posOffset>
              </wp:positionH>
              <wp:positionV relativeFrom="paragraph">
                <wp:posOffset>-787399</wp:posOffset>
              </wp:positionV>
              <wp:extent cx="6743700" cy="2667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975419" y="3649507"/>
                        <a:ext cx="6741160" cy="260984"/>
                      </a:xfrm>
                      <a:prstGeom prst="rect">
                        <a:avLst/>
                      </a:prstGeom>
                      <a:solidFill>
                        <a:srgbClr val="FFFFFF">
                          <a:alpha val="0"/>
                        </a:srgbClr>
                      </a:solidFill>
                      <a:ln>
                        <a:noFill/>
                      </a:ln>
                    </wps:spPr>
                    <wps:txbx>
                      <w:txbxContent>
                        <w:p w14:paraId="6C6754A1" w14:textId="77777777" w:rsidR="008B4342" w:rsidRDefault="001B3B14">
                          <w:pPr>
                            <w:jc w:val="center"/>
                            <w:textDirection w:val="btLr"/>
                          </w:pPr>
                          <w:r>
                            <w:rPr>
                              <w:rFonts w:ascii="Cabin" w:eastAsia="Cabin" w:hAnsi="Cabin" w:cs="Cabin"/>
                              <w:color w:val="6F6F6F"/>
                              <w:sz w:val="19"/>
                            </w:rPr>
                            <w:t>One University Drive, Camarillo, California 93012-8599    Tel: (805) 437-8967    Fax: (805) 437-8864    www.csuci.edu</w:t>
                          </w:r>
                        </w:p>
                        <w:p w14:paraId="5326A849" w14:textId="77777777" w:rsidR="008B4342" w:rsidRDefault="008B4342">
                          <w:pPr>
                            <w:textDirection w:val="btLr"/>
                          </w:pPr>
                        </w:p>
                        <w:p w14:paraId="0D12E5D8" w14:textId="77777777" w:rsidR="008B4342" w:rsidRDefault="008B4342">
                          <w:pPr>
                            <w:textDirection w:val="btLr"/>
                          </w:pPr>
                        </w:p>
                      </w:txbxContent>
                    </wps:txbx>
                    <wps:bodyPr lIns="91425" tIns="45700" rIns="91425" bIns="45700" anchor="t" anchorCtr="0"/>
                  </wps:wsp>
                </a:graphicData>
              </a:graphic>
            </wp:anchor>
          </w:drawing>
        </mc:Choice>
        <mc:Fallback>
          <w:pict>
            <v:rect w14:anchorId="3DE436BB" id="Rectangle 4" o:spid="_x0000_s1026" style="position:absolute;margin-left:-24pt;margin-top:-62pt;width:531pt;height:21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" o:allowincell="f" stroked="f">
              <v:fill opacity="0"/>
              <v:textbox inset="2.53958mm,1.2694mm,2.53958mm,1.2694mm">
                <w:txbxContent>
                  <w:p w14:paraId="6C6754A1" w14:textId="77777777" w:rsidR="008B4342" w:rsidRDefault="001B3B14">
                    <w:pPr>
                      <w:jc w:val="center"/>
                      <w:textDirection w:val="btLr"/>
                    </w:pPr>
                    <w:r>
                      <w:rPr>
                        <w:rFonts w:ascii="Cabin" w:eastAsia="Cabin" w:hAnsi="Cabin" w:cs="Cabin"/>
                        <w:color w:val="6F6F6F"/>
                        <w:sz w:val="19"/>
                      </w:rPr>
                      <w:t>One University Drive, Camarillo, California 93012-8599    Tel: (805) 437-8967    Fax: (805) 437-8864    www.csuci.edu</w:t>
                    </w:r>
                  </w:p>
                  <w:p w14:paraId="5326A849" w14:textId="77777777" w:rsidR="008B4342" w:rsidRDefault="008B4342">
                    <w:pPr>
                      <w:textDirection w:val="btLr"/>
                    </w:pPr>
                  </w:p>
                  <w:p w14:paraId="0D12E5D8" w14:textId="77777777" w:rsidR="008B4342" w:rsidRDefault="008B4342">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14:anchorId="6A2C6F73" wp14:editId="45BC85D7">
          <wp:simplePos x="0" y="0"/>
          <wp:positionH relativeFrom="margin">
            <wp:posOffset>-1381124</wp:posOffset>
          </wp:positionH>
          <wp:positionV relativeFrom="paragraph">
            <wp:posOffset>-524509</wp:posOffset>
          </wp:positionV>
          <wp:extent cx="7771130" cy="45593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771130" cy="4559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F47C" w14:textId="77777777" w:rsidR="008F7C9A" w:rsidRDefault="008F7C9A">
      <w:r>
        <w:separator/>
      </w:r>
    </w:p>
  </w:footnote>
  <w:footnote w:type="continuationSeparator" w:id="0">
    <w:p w14:paraId="21CEC2A7" w14:textId="77777777" w:rsidR="008F7C9A" w:rsidRDefault="008F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5A4E" w14:textId="77777777" w:rsidR="008B4342" w:rsidRDefault="001B3B14">
    <w:pPr>
      <w:widowControl/>
      <w:tabs>
        <w:tab w:val="center" w:pos="4320"/>
        <w:tab w:val="right" w:pos="8640"/>
      </w:tabs>
      <w:ind w:left="-377"/>
    </w:pPr>
    <w:r>
      <w:rPr>
        <w:noProof/>
      </w:rPr>
      <w:drawing>
        <wp:inline distT="114300" distB="114300" distL="114300" distR="114300" wp14:anchorId="6F1DBCC5" wp14:editId="62DFC70D">
          <wp:extent cx="6675120" cy="1117600"/>
          <wp:effectExtent l="0" t="0" r="0" b="0"/>
          <wp:docPr id="2" name="image04.jpg" descr="headercsi.jpg"/>
          <wp:cNvGraphicFramePr/>
          <a:graphic xmlns:a="http://schemas.openxmlformats.org/drawingml/2006/main">
            <a:graphicData uri="http://schemas.openxmlformats.org/drawingml/2006/picture">
              <pic:pic xmlns:pic="http://schemas.openxmlformats.org/drawingml/2006/picture">
                <pic:nvPicPr>
                  <pic:cNvPr id="0" name="image04.jpg" descr="headercsi.jpg"/>
                  <pic:cNvPicPr preferRelativeResize="0"/>
                </pic:nvPicPr>
                <pic:blipFill>
                  <a:blip r:embed="rId1"/>
                  <a:srcRect/>
                  <a:stretch>
                    <a:fillRect/>
                  </a:stretch>
                </pic:blipFill>
                <pic:spPr>
                  <a:xfrm>
                    <a:off x="0" y="0"/>
                    <a:ext cx="6675120" cy="1117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74564"/>
    <w:multiLevelType w:val="multilevel"/>
    <w:tmpl w:val="88E8AB8A"/>
    <w:lvl w:ilvl="0">
      <w:start w:val="1"/>
      <w:numFmt w:val="decimal"/>
      <w:lvlText w:val=""/>
      <w:lvlJc w:val="left"/>
      <w:pPr>
        <w:ind w:left="432" w:firstLine="0"/>
      </w:pPr>
      <w:rPr>
        <w:rFonts w:ascii="Noto Sans Symbols" w:eastAsia="Noto Sans Symbols" w:hAnsi="Noto Sans Symbols" w:cs="Noto Sans Symbols"/>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rFonts w:ascii="Courier New" w:eastAsia="Courier New" w:hAnsi="Courier New" w:cs="Courier New"/>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15:restartNumberingAfterBreak="0">
    <w:nsid w:val="7B2F0579"/>
    <w:multiLevelType w:val="hybridMultilevel"/>
    <w:tmpl w:val="2DB024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DA2NjQzsDQxMTZQ0lEKTi0uzszPAykwrAUAi+4w6CwAAAA="/>
  </w:docVars>
  <w:rsids>
    <w:rsidRoot w:val="008B4342"/>
    <w:rsid w:val="000D7A82"/>
    <w:rsid w:val="000E0778"/>
    <w:rsid w:val="000E07C2"/>
    <w:rsid w:val="00113755"/>
    <w:rsid w:val="001B3B14"/>
    <w:rsid w:val="001E53AA"/>
    <w:rsid w:val="00203AD8"/>
    <w:rsid w:val="0022087B"/>
    <w:rsid w:val="00515377"/>
    <w:rsid w:val="005A1307"/>
    <w:rsid w:val="005F6FAE"/>
    <w:rsid w:val="007E71B6"/>
    <w:rsid w:val="00852337"/>
    <w:rsid w:val="008B4342"/>
    <w:rsid w:val="008F7C9A"/>
    <w:rsid w:val="00931ED1"/>
    <w:rsid w:val="00961E5D"/>
    <w:rsid w:val="009B7E06"/>
    <w:rsid w:val="00A13F5E"/>
    <w:rsid w:val="00AF2CB0"/>
    <w:rsid w:val="00B80E15"/>
    <w:rsid w:val="00C14484"/>
    <w:rsid w:val="00F35E4A"/>
    <w:rsid w:val="00FA2753"/>
    <w:rsid w:val="00FE2C6B"/>
    <w:rsid w:val="00FE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BBF"/>
  <w15:docId w15:val="{3FEE8257-56A8-464D-9D7D-3D8FC6A2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ind w:left="432" w:hanging="432"/>
      <w:outlineLvl w:val="0"/>
    </w:pPr>
    <w:rPr>
      <w:b/>
      <w:sz w:val="24"/>
      <w:szCs w:val="24"/>
    </w:rPr>
  </w:style>
  <w:style w:type="paragraph" w:styleId="Heading2">
    <w:name w:val="heading 2"/>
    <w:basedOn w:val="Normal"/>
    <w:next w:val="Normal"/>
    <w:pPr>
      <w:keepNext/>
      <w:widowControl/>
      <w:ind w:left="720"/>
      <w:jc w:val="center"/>
      <w:outlineLvl w:val="1"/>
    </w:pPr>
    <w:rPr>
      <w:i/>
      <w:sz w:val="24"/>
      <w:szCs w:val="24"/>
    </w:rPr>
  </w:style>
  <w:style w:type="paragraph" w:styleId="Heading3">
    <w:name w:val="heading 3"/>
    <w:basedOn w:val="Normal"/>
    <w:next w:val="Normal"/>
    <w:pPr>
      <w:keepNext/>
      <w:widowControl/>
      <w:ind w:left="720"/>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3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5E"/>
    <w:rPr>
      <w:rFonts w:ascii="Segoe UI" w:hAnsi="Segoe UI" w:cs="Segoe UI"/>
      <w:sz w:val="18"/>
      <w:szCs w:val="18"/>
    </w:rPr>
  </w:style>
  <w:style w:type="paragraph" w:styleId="Header">
    <w:name w:val="header"/>
    <w:basedOn w:val="Normal"/>
    <w:link w:val="HeaderChar"/>
    <w:uiPriority w:val="99"/>
    <w:unhideWhenUsed/>
    <w:rsid w:val="001E53AA"/>
    <w:pPr>
      <w:tabs>
        <w:tab w:val="center" w:pos="4680"/>
        <w:tab w:val="right" w:pos="9360"/>
      </w:tabs>
    </w:pPr>
  </w:style>
  <w:style w:type="character" w:customStyle="1" w:styleId="HeaderChar">
    <w:name w:val="Header Char"/>
    <w:basedOn w:val="DefaultParagraphFont"/>
    <w:link w:val="Header"/>
    <w:uiPriority w:val="99"/>
    <w:rsid w:val="001E53AA"/>
  </w:style>
  <w:style w:type="paragraph" w:styleId="Footer">
    <w:name w:val="footer"/>
    <w:basedOn w:val="Normal"/>
    <w:link w:val="FooterChar"/>
    <w:uiPriority w:val="99"/>
    <w:unhideWhenUsed/>
    <w:rsid w:val="001E53AA"/>
    <w:pPr>
      <w:tabs>
        <w:tab w:val="center" w:pos="4680"/>
        <w:tab w:val="right" w:pos="9360"/>
      </w:tabs>
    </w:pPr>
  </w:style>
  <w:style w:type="character" w:customStyle="1" w:styleId="FooterChar">
    <w:name w:val="Footer Char"/>
    <w:basedOn w:val="DefaultParagraphFont"/>
    <w:link w:val="Footer"/>
    <w:uiPriority w:val="99"/>
    <w:rsid w:val="001E53AA"/>
  </w:style>
  <w:style w:type="paragraph" w:styleId="ListParagraph">
    <w:name w:val="List Paragraph"/>
    <w:basedOn w:val="Normal"/>
    <w:uiPriority w:val="34"/>
    <w:qFormat/>
    <w:rsid w:val="00F3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846">
      <w:bodyDiv w:val="1"/>
      <w:marLeft w:val="0"/>
      <w:marRight w:val="0"/>
      <w:marTop w:val="0"/>
      <w:marBottom w:val="0"/>
      <w:divBdr>
        <w:top w:val="none" w:sz="0" w:space="0" w:color="auto"/>
        <w:left w:val="none" w:sz="0" w:space="0" w:color="auto"/>
        <w:bottom w:val="none" w:sz="0" w:space="0" w:color="auto"/>
        <w:right w:val="none" w:sz="0" w:space="0" w:color="auto"/>
      </w:divBdr>
      <w:divsChild>
        <w:div w:id="203838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417100">
              <w:marLeft w:val="0"/>
              <w:marRight w:val="0"/>
              <w:marTop w:val="0"/>
              <w:marBottom w:val="0"/>
              <w:divBdr>
                <w:top w:val="none" w:sz="0" w:space="0" w:color="auto"/>
                <w:left w:val="none" w:sz="0" w:space="0" w:color="auto"/>
                <w:bottom w:val="none" w:sz="0" w:space="0" w:color="auto"/>
                <w:right w:val="none" w:sz="0" w:space="0" w:color="auto"/>
              </w:divBdr>
              <w:divsChild>
                <w:div w:id="627128859">
                  <w:marLeft w:val="0"/>
                  <w:marRight w:val="0"/>
                  <w:marTop w:val="0"/>
                  <w:marBottom w:val="0"/>
                  <w:divBdr>
                    <w:top w:val="none" w:sz="0" w:space="0" w:color="auto"/>
                    <w:left w:val="none" w:sz="0" w:space="0" w:color="auto"/>
                    <w:bottom w:val="none" w:sz="0" w:space="0" w:color="auto"/>
                    <w:right w:val="none" w:sz="0" w:space="0" w:color="auto"/>
                  </w:divBdr>
                  <w:divsChild>
                    <w:div w:id="1482426830">
                      <w:marLeft w:val="0"/>
                      <w:marRight w:val="0"/>
                      <w:marTop w:val="0"/>
                      <w:marBottom w:val="0"/>
                      <w:divBdr>
                        <w:top w:val="none" w:sz="0" w:space="0" w:color="auto"/>
                        <w:left w:val="none" w:sz="0" w:space="0" w:color="auto"/>
                        <w:bottom w:val="none" w:sz="0" w:space="0" w:color="auto"/>
                        <w:right w:val="none" w:sz="0" w:space="0" w:color="auto"/>
                      </w:divBdr>
                      <w:divsChild>
                        <w:div w:id="1335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18188">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935980">
              <w:marLeft w:val="0"/>
              <w:marRight w:val="0"/>
              <w:marTop w:val="0"/>
              <w:marBottom w:val="0"/>
              <w:divBdr>
                <w:top w:val="none" w:sz="0" w:space="0" w:color="auto"/>
                <w:left w:val="none" w:sz="0" w:space="0" w:color="auto"/>
                <w:bottom w:val="none" w:sz="0" w:space="0" w:color="auto"/>
                <w:right w:val="none" w:sz="0" w:space="0" w:color="auto"/>
              </w:divBdr>
              <w:divsChild>
                <w:div w:id="376709741">
                  <w:marLeft w:val="0"/>
                  <w:marRight w:val="0"/>
                  <w:marTop w:val="0"/>
                  <w:marBottom w:val="0"/>
                  <w:divBdr>
                    <w:top w:val="none" w:sz="0" w:space="0" w:color="auto"/>
                    <w:left w:val="none" w:sz="0" w:space="0" w:color="auto"/>
                    <w:bottom w:val="none" w:sz="0" w:space="0" w:color="auto"/>
                    <w:right w:val="none" w:sz="0" w:space="0" w:color="auto"/>
                  </w:divBdr>
                  <w:divsChild>
                    <w:div w:id="808788758">
                      <w:marLeft w:val="0"/>
                      <w:marRight w:val="0"/>
                      <w:marTop w:val="0"/>
                      <w:marBottom w:val="0"/>
                      <w:divBdr>
                        <w:top w:val="none" w:sz="0" w:space="0" w:color="auto"/>
                        <w:left w:val="none" w:sz="0" w:space="0" w:color="auto"/>
                        <w:bottom w:val="none" w:sz="0" w:space="0" w:color="auto"/>
                        <w:right w:val="none" w:sz="0" w:space="0" w:color="auto"/>
                      </w:divBdr>
                      <w:divsChild>
                        <w:div w:id="660427850">
                          <w:marLeft w:val="0"/>
                          <w:marRight w:val="0"/>
                          <w:marTop w:val="0"/>
                          <w:marBottom w:val="0"/>
                          <w:divBdr>
                            <w:top w:val="none" w:sz="0" w:space="0" w:color="auto"/>
                            <w:left w:val="none" w:sz="0" w:space="0" w:color="auto"/>
                            <w:bottom w:val="none" w:sz="0" w:space="0" w:color="auto"/>
                            <w:right w:val="none" w:sz="0" w:space="0" w:color="auto"/>
                          </w:divBdr>
                          <w:divsChild>
                            <w:div w:id="419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67389">
      <w:bodyDiv w:val="1"/>
      <w:marLeft w:val="0"/>
      <w:marRight w:val="0"/>
      <w:marTop w:val="0"/>
      <w:marBottom w:val="0"/>
      <w:divBdr>
        <w:top w:val="none" w:sz="0" w:space="0" w:color="auto"/>
        <w:left w:val="none" w:sz="0" w:space="0" w:color="auto"/>
        <w:bottom w:val="none" w:sz="0" w:space="0" w:color="auto"/>
        <w:right w:val="none" w:sz="0" w:space="0" w:color="auto"/>
      </w:divBdr>
      <w:divsChild>
        <w:div w:id="97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84466">
              <w:marLeft w:val="0"/>
              <w:marRight w:val="0"/>
              <w:marTop w:val="0"/>
              <w:marBottom w:val="0"/>
              <w:divBdr>
                <w:top w:val="none" w:sz="0" w:space="0" w:color="auto"/>
                <w:left w:val="none" w:sz="0" w:space="0" w:color="auto"/>
                <w:bottom w:val="none" w:sz="0" w:space="0" w:color="auto"/>
                <w:right w:val="none" w:sz="0" w:space="0" w:color="auto"/>
              </w:divBdr>
              <w:divsChild>
                <w:div w:id="925959935">
                  <w:marLeft w:val="0"/>
                  <w:marRight w:val="0"/>
                  <w:marTop w:val="0"/>
                  <w:marBottom w:val="0"/>
                  <w:divBdr>
                    <w:top w:val="none" w:sz="0" w:space="0" w:color="auto"/>
                    <w:left w:val="none" w:sz="0" w:space="0" w:color="auto"/>
                    <w:bottom w:val="none" w:sz="0" w:space="0" w:color="auto"/>
                    <w:right w:val="none" w:sz="0" w:space="0" w:color="auto"/>
                  </w:divBdr>
                  <w:divsChild>
                    <w:div w:id="1008798575">
                      <w:marLeft w:val="0"/>
                      <w:marRight w:val="0"/>
                      <w:marTop w:val="0"/>
                      <w:marBottom w:val="0"/>
                      <w:divBdr>
                        <w:top w:val="none" w:sz="0" w:space="0" w:color="auto"/>
                        <w:left w:val="none" w:sz="0" w:space="0" w:color="auto"/>
                        <w:bottom w:val="none" w:sz="0" w:space="0" w:color="auto"/>
                        <w:right w:val="none" w:sz="0" w:space="0" w:color="auto"/>
                      </w:divBdr>
                      <w:divsChild>
                        <w:div w:id="7848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14661">
      <w:bodyDiv w:val="1"/>
      <w:marLeft w:val="0"/>
      <w:marRight w:val="0"/>
      <w:marTop w:val="0"/>
      <w:marBottom w:val="0"/>
      <w:divBdr>
        <w:top w:val="none" w:sz="0" w:space="0" w:color="auto"/>
        <w:left w:val="none" w:sz="0" w:space="0" w:color="auto"/>
        <w:bottom w:val="none" w:sz="0" w:space="0" w:color="auto"/>
        <w:right w:val="none" w:sz="0" w:space="0" w:color="auto"/>
      </w:divBdr>
      <w:divsChild>
        <w:div w:id="2255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446392">
              <w:marLeft w:val="0"/>
              <w:marRight w:val="0"/>
              <w:marTop w:val="0"/>
              <w:marBottom w:val="0"/>
              <w:divBdr>
                <w:top w:val="none" w:sz="0" w:space="0" w:color="auto"/>
                <w:left w:val="none" w:sz="0" w:space="0" w:color="auto"/>
                <w:bottom w:val="none" w:sz="0" w:space="0" w:color="auto"/>
                <w:right w:val="none" w:sz="0" w:space="0" w:color="auto"/>
              </w:divBdr>
              <w:divsChild>
                <w:div w:id="81726633">
                  <w:marLeft w:val="0"/>
                  <w:marRight w:val="0"/>
                  <w:marTop w:val="0"/>
                  <w:marBottom w:val="0"/>
                  <w:divBdr>
                    <w:top w:val="none" w:sz="0" w:space="0" w:color="auto"/>
                    <w:left w:val="none" w:sz="0" w:space="0" w:color="auto"/>
                    <w:bottom w:val="none" w:sz="0" w:space="0" w:color="auto"/>
                    <w:right w:val="none" w:sz="0" w:space="0" w:color="auto"/>
                  </w:divBdr>
                  <w:divsChild>
                    <w:div w:id="1062558039">
                      <w:marLeft w:val="0"/>
                      <w:marRight w:val="0"/>
                      <w:marTop w:val="0"/>
                      <w:marBottom w:val="0"/>
                      <w:divBdr>
                        <w:top w:val="none" w:sz="0" w:space="0" w:color="auto"/>
                        <w:left w:val="none" w:sz="0" w:space="0" w:color="auto"/>
                        <w:bottom w:val="none" w:sz="0" w:space="0" w:color="auto"/>
                        <w:right w:val="none" w:sz="0" w:space="0" w:color="auto"/>
                      </w:divBdr>
                      <w:divsChild>
                        <w:div w:id="1356618463">
                          <w:marLeft w:val="0"/>
                          <w:marRight w:val="0"/>
                          <w:marTop w:val="0"/>
                          <w:marBottom w:val="0"/>
                          <w:divBdr>
                            <w:top w:val="none" w:sz="0" w:space="0" w:color="auto"/>
                            <w:left w:val="none" w:sz="0" w:space="0" w:color="auto"/>
                            <w:bottom w:val="none" w:sz="0" w:space="0" w:color="auto"/>
                            <w:right w:val="none" w:sz="0" w:space="0" w:color="auto"/>
                          </w:divBdr>
                          <w:divsChild>
                            <w:div w:id="1238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D26430AF79324EABBF267D61216598" ma:contentTypeVersion="10" ma:contentTypeDescription="Create a new document." ma:contentTypeScope="" ma:versionID="ac6660fae6825a03ffe1cffc2971921c">
  <xsd:schema xmlns:xsd="http://www.w3.org/2001/XMLSchema" xmlns:xs="http://www.w3.org/2001/XMLSchema" xmlns:p="http://schemas.microsoft.com/office/2006/metadata/properties" xmlns:ns2="712e80f9-3a96-457e-9735-fb36fb42a866" xmlns:ns3="9b360463-2ed8-4512-bf0c-8223ddfde3b9" targetNamespace="http://schemas.microsoft.com/office/2006/metadata/properties" ma:root="true" ma:fieldsID="368ebef18006aa76438df9e9e18f3c22" ns2:_="" ns3:_="">
    <xsd:import namespace="712e80f9-3a96-457e-9735-fb36fb42a866"/>
    <xsd:import namespace="9b360463-2ed8-4512-bf0c-8223ddfde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80f9-3a96-457e-9735-fb36fb42a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60463-2ed8-4512-bf0c-8223ddfde3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75F17-C9C4-4307-B30C-CB3108F9A48E}">
  <ds:schemaRefs>
    <ds:schemaRef ds:uri="http://schemas.openxmlformats.org/officeDocument/2006/bibliography"/>
  </ds:schemaRefs>
</ds:datastoreItem>
</file>

<file path=customXml/itemProps2.xml><?xml version="1.0" encoding="utf-8"?>
<ds:datastoreItem xmlns:ds="http://schemas.openxmlformats.org/officeDocument/2006/customXml" ds:itemID="{D01D43CC-2EE0-400E-A3EE-BF4D6FA1B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209C78-9113-43C6-BFC8-2C63E2503624}">
  <ds:schemaRefs>
    <ds:schemaRef ds:uri="http://schemas.microsoft.com/sharepoint/v3/contenttype/forms"/>
  </ds:schemaRefs>
</ds:datastoreItem>
</file>

<file path=customXml/itemProps4.xml><?xml version="1.0" encoding="utf-8"?>
<ds:datastoreItem xmlns:ds="http://schemas.openxmlformats.org/officeDocument/2006/customXml" ds:itemID="{5F955389-94BC-4419-8BCA-A8A2E05AB92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LaGrange, Thomas</dc:creator>
  <cp:lastModifiedBy> </cp:lastModifiedBy>
  <cp:revision>3</cp:revision>
  <cp:lastPrinted>2019-02-15T17:38:00Z</cp:lastPrinted>
  <dcterms:created xsi:type="dcterms:W3CDTF">2021-09-26T22:41:00Z</dcterms:created>
  <dcterms:modified xsi:type="dcterms:W3CDTF">2021-09-26T22:42:00Z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0x010100E4D26430AF79324EABBF267D61216598</vt:lpwstr>
  </property>
</Properties>
</file>